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C4" w:rsidRPr="002D22E7" w:rsidRDefault="006F4DC4" w:rsidP="006F4DC4">
      <w:pPr>
        <w:spacing w:after="0" w:line="36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2D22E7">
        <w:rPr>
          <w:rFonts w:ascii="Times New Roman" w:hAnsi="Times New Roman"/>
          <w:b/>
          <w:sz w:val="24"/>
          <w:szCs w:val="24"/>
        </w:rPr>
        <w:t>ВОПРОСЫ ПО ГЕОДЕЗИИ</w:t>
      </w:r>
    </w:p>
    <w:p w:rsidR="006F4DC4" w:rsidRPr="002D22E7" w:rsidRDefault="006F4DC4" w:rsidP="006F4DC4">
      <w:pPr>
        <w:pStyle w:val="a3"/>
        <w:spacing w:after="0" w:line="36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2D22E7">
        <w:rPr>
          <w:rFonts w:ascii="Times New Roman" w:hAnsi="Times New Roman"/>
          <w:b/>
          <w:sz w:val="24"/>
          <w:szCs w:val="24"/>
        </w:rPr>
        <w:t>для студентов факультета агробиологии и земельных ресурсов</w:t>
      </w:r>
    </w:p>
    <w:p w:rsidR="006F4DC4" w:rsidRPr="002D22E7" w:rsidRDefault="006F4DC4" w:rsidP="006F4DC4">
      <w:pPr>
        <w:pStyle w:val="a3"/>
        <w:spacing w:after="0" w:line="36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2D22E7">
        <w:rPr>
          <w:rFonts w:ascii="Times New Roman" w:hAnsi="Times New Roman"/>
          <w:b/>
          <w:sz w:val="24"/>
          <w:szCs w:val="24"/>
        </w:rPr>
        <w:t>направление 21.03.02 – Землеустройство и кадастры</w:t>
      </w:r>
    </w:p>
    <w:p w:rsidR="006F4DC4" w:rsidRPr="002D22E7" w:rsidRDefault="006F4DC4" w:rsidP="006F4DC4">
      <w:pPr>
        <w:pStyle w:val="a3"/>
        <w:spacing w:after="0" w:line="36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2D22E7">
        <w:rPr>
          <w:rFonts w:ascii="Times New Roman" w:hAnsi="Times New Roman"/>
          <w:b/>
          <w:sz w:val="24"/>
          <w:szCs w:val="24"/>
        </w:rPr>
        <w:t>1 курс 2 семестр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Понятие геодезии, её значение в народном хозяйстве.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Что называется масштабом, виды масштабов?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Что такое карта, план, номенклатура карт?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Связь геодезии с землеустройством и кадастром</w:t>
      </w:r>
      <w:r w:rsidR="009023E7" w:rsidRPr="002D22E7">
        <w:rPr>
          <w:rFonts w:ascii="Times New Roman" w:hAnsi="Times New Roman"/>
          <w:sz w:val="24"/>
          <w:szCs w:val="24"/>
        </w:rPr>
        <w:t xml:space="preserve"> недвижимости</w:t>
      </w:r>
      <w:r w:rsidRPr="002D22E7">
        <w:rPr>
          <w:rFonts w:ascii="Times New Roman" w:hAnsi="Times New Roman"/>
          <w:sz w:val="24"/>
          <w:szCs w:val="24"/>
        </w:rPr>
        <w:t>.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Какие условные знаки применяются при изображении подробностей местности?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Физическая поверхность Земли. Уровенная поверхность.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Уклон линии, понятие, измерение</w:t>
      </w:r>
      <w:r w:rsidR="0096757F" w:rsidRPr="002D22E7">
        <w:rPr>
          <w:rFonts w:ascii="Times New Roman" w:hAnsi="Times New Roman"/>
          <w:sz w:val="24"/>
          <w:szCs w:val="24"/>
        </w:rPr>
        <w:t>. Определение уклона и угла наклона линии.</w:t>
      </w:r>
      <w:r w:rsidR="00E2573D" w:rsidRPr="002D22E7">
        <w:rPr>
          <w:rFonts w:ascii="Times New Roman" w:hAnsi="Times New Roman"/>
          <w:sz w:val="24"/>
          <w:szCs w:val="24"/>
        </w:rPr>
        <w:t xml:space="preserve"> Определение крутизны ската. Графики заложений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Аб</w:t>
      </w:r>
      <w:r w:rsidR="009023E7" w:rsidRPr="002D22E7">
        <w:rPr>
          <w:rFonts w:ascii="Times New Roman" w:hAnsi="Times New Roman"/>
          <w:sz w:val="24"/>
          <w:szCs w:val="24"/>
        </w:rPr>
        <w:t>солютные и относительные высоты</w:t>
      </w:r>
      <w:r w:rsidR="0096757F" w:rsidRPr="002D22E7">
        <w:rPr>
          <w:rFonts w:ascii="Times New Roman" w:hAnsi="Times New Roman"/>
          <w:sz w:val="24"/>
          <w:szCs w:val="24"/>
        </w:rPr>
        <w:t>.</w:t>
      </w:r>
      <w:r w:rsidRPr="002D22E7">
        <w:rPr>
          <w:rFonts w:ascii="Times New Roman" w:hAnsi="Times New Roman"/>
          <w:sz w:val="24"/>
          <w:szCs w:val="24"/>
        </w:rPr>
        <w:t xml:space="preserve"> Реперы.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Основные формы рельефа. Способ горизонталей</w:t>
      </w:r>
      <w:r w:rsidR="00E2573D" w:rsidRPr="002D22E7">
        <w:rPr>
          <w:rFonts w:ascii="Times New Roman" w:hAnsi="Times New Roman"/>
          <w:sz w:val="24"/>
          <w:szCs w:val="24"/>
        </w:rPr>
        <w:t>. Определение горизонталей на плане между точками с известными высотами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Понятие горизонталей, сечение, заложение.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Общее понятие о геодезических работах и их организации.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Изображение различных форм рельефа горизонталями.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Определение географических координат точек на карте.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Определение высоты точки между горизонталями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Меридианы. Понятие, начальный (нулевой) меридиан. Истинный (географический) и магнитный меридиан.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Вычисление географических координат точек на карте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Определение крутизны склонов по горизонталям на плане, её связь с заложением горизонталей.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Линии на местности и их горизонтальные проекции на план или карту. Зависимость длины проекции от уклона линии на местности.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 xml:space="preserve">Системы координат </w:t>
      </w:r>
      <w:r w:rsidR="0096757F" w:rsidRPr="002D22E7">
        <w:rPr>
          <w:rFonts w:ascii="Times New Roman" w:hAnsi="Times New Roman"/>
          <w:sz w:val="24"/>
          <w:szCs w:val="24"/>
        </w:rPr>
        <w:t>в геодезии</w:t>
      </w:r>
    </w:p>
    <w:p w:rsidR="006F4DC4" w:rsidRPr="002D22E7" w:rsidRDefault="0096757F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Перевычисление плоских прямоугольных координат из одной системы в другую</w:t>
      </w:r>
    </w:p>
    <w:p w:rsidR="006F4DC4" w:rsidRPr="002D22E7" w:rsidRDefault="0096757F" w:rsidP="006F4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Система высот в геодезии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Построение продольного профиля</w:t>
      </w:r>
      <w:r w:rsidR="0096757F" w:rsidRPr="002D22E7">
        <w:rPr>
          <w:rFonts w:ascii="Times New Roman" w:hAnsi="Times New Roman"/>
          <w:sz w:val="24"/>
          <w:szCs w:val="24"/>
        </w:rPr>
        <w:t xml:space="preserve"> по данным топографического плана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Виды съемок: горизонтальная, вертикальная, совместная (топографическая), тахеометрическая, мензульная, буссольная.</w:t>
      </w:r>
    </w:p>
    <w:p w:rsidR="006F4DC4" w:rsidRPr="002D22E7" w:rsidRDefault="002D391F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Геодезические разбивочные работы</w:t>
      </w:r>
    </w:p>
    <w:p w:rsidR="006F4DC4" w:rsidRPr="002D22E7" w:rsidRDefault="002D391F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Равноточные и неравноточные измерения</w:t>
      </w:r>
    </w:p>
    <w:p w:rsidR="002D391F" w:rsidRPr="002D22E7" w:rsidRDefault="006F4DC4" w:rsidP="002D391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lastRenderedPageBreak/>
        <w:t>Вычисление площади участка на плане графическим способом.</w:t>
      </w:r>
      <w:r w:rsidR="002D391F" w:rsidRPr="002D391F">
        <w:rPr>
          <w:rFonts w:ascii="Times New Roman" w:hAnsi="Times New Roman"/>
          <w:sz w:val="24"/>
          <w:szCs w:val="24"/>
        </w:rPr>
        <w:t xml:space="preserve"> </w:t>
      </w:r>
      <w:r w:rsidR="002D391F" w:rsidRPr="002D22E7">
        <w:rPr>
          <w:rFonts w:ascii="Times New Roman" w:hAnsi="Times New Roman"/>
          <w:sz w:val="24"/>
          <w:szCs w:val="24"/>
        </w:rPr>
        <w:t>Вычисление площади участка на плане аналитическим способом.</w:t>
      </w:r>
    </w:p>
    <w:p w:rsidR="006F4DC4" w:rsidRPr="002D22E7" w:rsidRDefault="002D391F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Автоматизированные методы съемок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Вычисление площади участка на плане механическим способом.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Абрис, понятие, значение.</w:t>
      </w:r>
      <w:r w:rsidR="009023E7" w:rsidRPr="002D22E7">
        <w:rPr>
          <w:rFonts w:ascii="Times New Roman" w:hAnsi="Times New Roman"/>
          <w:sz w:val="24"/>
          <w:szCs w:val="24"/>
        </w:rPr>
        <w:t xml:space="preserve"> Составление</w:t>
      </w:r>
    </w:p>
    <w:p w:rsidR="006F4DC4" w:rsidRPr="002D22E7" w:rsidRDefault="002D22E7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Измерения и их погрешности</w:t>
      </w:r>
      <w:r w:rsidR="006F4DC4" w:rsidRPr="002D22E7">
        <w:rPr>
          <w:rFonts w:ascii="Times New Roman" w:hAnsi="Times New Roman"/>
          <w:sz w:val="24"/>
          <w:szCs w:val="24"/>
        </w:rPr>
        <w:t>.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Румбы, азимуты, понятие, измерение.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Связь между азимутами и румбами.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Связь между азимутами и внутренними углами полигона.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Дирекционные углы, понятие, преимущество перед азимутами.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Перевод азимутов (дирекционных углов) в румбы. При каких съемках румбы всех линий можно определить непосредственно на местности (в поле, полигоне и т.п.), а при каких такая необходимость полностью отсутствует.</w:t>
      </w:r>
    </w:p>
    <w:p w:rsidR="006F4DC4" w:rsidRPr="002D22E7" w:rsidRDefault="009023E7" w:rsidP="006F4D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Сущность и принцип измерения горизонтального и вертикального углов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color w:val="000000"/>
          <w:sz w:val="24"/>
          <w:szCs w:val="24"/>
        </w:rPr>
        <w:t xml:space="preserve"> Электронные карты и планы.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color w:val="000000"/>
          <w:sz w:val="24"/>
          <w:szCs w:val="24"/>
        </w:rPr>
        <w:t>Базовые кадастровые карты планы.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249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color w:val="000000"/>
          <w:sz w:val="24"/>
          <w:szCs w:val="24"/>
        </w:rPr>
        <w:t>Зрительная труба теодолита, назначение и устройство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249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color w:val="000000"/>
          <w:sz w:val="24"/>
          <w:szCs w:val="24"/>
        </w:rPr>
        <w:t>Установка теодолита на прямую линию.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color w:val="000000"/>
          <w:spacing w:val="-2"/>
          <w:sz w:val="24"/>
          <w:szCs w:val="24"/>
        </w:rPr>
        <w:t>Понятие приращений координат, порядок вычисления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D22E7">
        <w:rPr>
          <w:rFonts w:ascii="Times New Roman" w:hAnsi="Times New Roman"/>
          <w:color w:val="000000"/>
          <w:spacing w:val="-4"/>
          <w:sz w:val="24"/>
          <w:szCs w:val="24"/>
        </w:rPr>
        <w:t>Назначение и функциональные особенности теодолита и тахеометра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color w:val="000000"/>
          <w:spacing w:val="-4"/>
          <w:sz w:val="24"/>
          <w:szCs w:val="24"/>
        </w:rPr>
        <w:t xml:space="preserve">Назначение и функциональные особенности </w:t>
      </w:r>
      <w:r w:rsidRPr="002D22E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GPS</w:t>
      </w:r>
      <w:r w:rsidR="009023E7" w:rsidRPr="002D22E7">
        <w:rPr>
          <w:rFonts w:ascii="Times New Roman" w:hAnsi="Times New Roman"/>
          <w:color w:val="000000"/>
          <w:spacing w:val="-4"/>
          <w:sz w:val="24"/>
          <w:szCs w:val="24"/>
        </w:rPr>
        <w:t xml:space="preserve"> и ГЛОНАСС</w:t>
      </w:r>
      <w:r w:rsidRPr="002D22E7">
        <w:rPr>
          <w:rFonts w:ascii="Times New Roman" w:hAnsi="Times New Roman"/>
          <w:color w:val="000000"/>
          <w:spacing w:val="-4"/>
          <w:sz w:val="24"/>
          <w:szCs w:val="24"/>
        </w:rPr>
        <w:t xml:space="preserve"> оборудования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249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D22E7">
        <w:rPr>
          <w:rFonts w:ascii="Times New Roman" w:hAnsi="Times New Roman"/>
          <w:color w:val="000000"/>
          <w:spacing w:val="-1"/>
          <w:sz w:val="24"/>
          <w:szCs w:val="24"/>
        </w:rPr>
        <w:t>Распределение невязки приращений координат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249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D22E7">
        <w:rPr>
          <w:rFonts w:ascii="Times New Roman" w:hAnsi="Times New Roman"/>
          <w:color w:val="000000"/>
          <w:spacing w:val="-1"/>
          <w:sz w:val="24"/>
          <w:szCs w:val="24"/>
        </w:rPr>
        <w:t xml:space="preserve"> Устройство и назначение вертикального круга.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249"/>
        <w:rPr>
          <w:rFonts w:ascii="Times New Roman" w:hAnsi="Times New Roman"/>
          <w:color w:val="000000"/>
          <w:sz w:val="24"/>
          <w:szCs w:val="24"/>
        </w:rPr>
      </w:pPr>
      <w:r w:rsidRPr="002D22E7">
        <w:rPr>
          <w:rFonts w:ascii="Times New Roman" w:hAnsi="Times New Roman"/>
          <w:color w:val="000000"/>
          <w:sz w:val="24"/>
          <w:szCs w:val="24"/>
        </w:rPr>
        <w:t xml:space="preserve"> Порядок проведения горизонтальной съемки теодолитом.</w:t>
      </w:r>
    </w:p>
    <w:p w:rsidR="006F4DC4" w:rsidRPr="002D22E7" w:rsidRDefault="002D22E7" w:rsidP="006F4DC4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ind w:right="249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Обработка результатов измерений в замкнутом теодолитном ходе</w:t>
      </w:r>
    </w:p>
    <w:p w:rsidR="006F4DC4" w:rsidRPr="002D22E7" w:rsidRDefault="006F4DC4" w:rsidP="006F4DC4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ind w:right="249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2D22E7">
        <w:rPr>
          <w:rFonts w:ascii="Times New Roman" w:hAnsi="Times New Roman"/>
          <w:color w:val="000000"/>
          <w:sz w:val="24"/>
          <w:szCs w:val="24"/>
        </w:rPr>
        <w:t>Установка теодолита над точкой (вершиной угла и т.п.)</w:t>
      </w:r>
    </w:p>
    <w:p w:rsidR="006F4DC4" w:rsidRPr="002D22E7" w:rsidRDefault="006F4DC4" w:rsidP="006F4DC4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ind w:right="249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2D22E7">
        <w:rPr>
          <w:rFonts w:ascii="Times New Roman" w:hAnsi="Times New Roman"/>
          <w:color w:val="000000"/>
          <w:spacing w:val="-2"/>
          <w:sz w:val="24"/>
          <w:szCs w:val="24"/>
        </w:rPr>
        <w:t xml:space="preserve">Вычисление азимутов (дирекционных углов) всех сторон полигона по </w:t>
      </w:r>
      <w:r w:rsidRPr="002D22E7">
        <w:rPr>
          <w:rFonts w:ascii="Times New Roman" w:hAnsi="Times New Roman"/>
          <w:color w:val="000000"/>
          <w:sz w:val="24"/>
          <w:szCs w:val="24"/>
        </w:rPr>
        <w:t>азимуту (дирекционных углов) начальной стороны полигона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2D22E7">
        <w:rPr>
          <w:rFonts w:ascii="Times New Roman" w:hAnsi="Times New Roman"/>
          <w:color w:val="000000"/>
          <w:sz w:val="24"/>
          <w:szCs w:val="24"/>
        </w:rPr>
        <w:t>Угловая невязка и ее распределение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-1009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color w:val="000000"/>
          <w:spacing w:val="-3"/>
          <w:sz w:val="24"/>
          <w:szCs w:val="24"/>
        </w:rPr>
        <w:t xml:space="preserve">Понятие коллимационной ошибки, ее влияние на результаты </w:t>
      </w:r>
      <w:r w:rsidRPr="002D22E7">
        <w:rPr>
          <w:rFonts w:ascii="Times New Roman" w:hAnsi="Times New Roman"/>
          <w:color w:val="000000"/>
          <w:spacing w:val="-1"/>
          <w:sz w:val="24"/>
          <w:szCs w:val="24"/>
        </w:rPr>
        <w:t xml:space="preserve">геодезической </w:t>
      </w:r>
    </w:p>
    <w:p w:rsidR="006F4DC4" w:rsidRPr="002D22E7" w:rsidRDefault="006F4DC4" w:rsidP="006F4DC4">
      <w:pPr>
        <w:pStyle w:val="a3"/>
        <w:shd w:val="clear" w:color="auto" w:fill="FFFFFF"/>
        <w:spacing w:line="360" w:lineRule="auto"/>
        <w:ind w:left="360" w:right="-1009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color w:val="000000"/>
          <w:spacing w:val="-1"/>
          <w:sz w:val="24"/>
          <w:szCs w:val="24"/>
        </w:rPr>
        <w:t>съемки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2D22E7">
        <w:rPr>
          <w:rFonts w:ascii="Times New Roman" w:hAnsi="Times New Roman"/>
          <w:color w:val="000000"/>
          <w:spacing w:val="-1"/>
          <w:sz w:val="24"/>
          <w:szCs w:val="24"/>
        </w:rPr>
        <w:t xml:space="preserve">Возможность использование теодолита для определения превышения </w:t>
      </w:r>
      <w:r w:rsidRPr="002D22E7">
        <w:rPr>
          <w:rFonts w:ascii="Times New Roman" w:hAnsi="Times New Roman"/>
          <w:color w:val="000000"/>
          <w:sz w:val="24"/>
          <w:szCs w:val="24"/>
        </w:rPr>
        <w:t>точек местности. Сложности и неудобства в сравнении с нивелиром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2D22E7">
        <w:rPr>
          <w:rFonts w:ascii="Times New Roman" w:hAnsi="Times New Roman"/>
          <w:color w:val="000000"/>
          <w:sz w:val="24"/>
          <w:szCs w:val="24"/>
        </w:rPr>
        <w:t>Нанесение на план точек полигона по координатам</w:t>
      </w:r>
    </w:p>
    <w:p w:rsidR="006F4DC4" w:rsidRPr="002D22E7" w:rsidRDefault="006F4DC4" w:rsidP="006F4DC4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right="-1009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2D22E7">
        <w:rPr>
          <w:rFonts w:ascii="Times New Roman" w:hAnsi="Times New Roman"/>
          <w:color w:val="000000"/>
          <w:spacing w:val="-13"/>
          <w:sz w:val="24"/>
          <w:szCs w:val="24"/>
        </w:rPr>
        <w:t>Межевание земельных участков</w:t>
      </w:r>
    </w:p>
    <w:p w:rsidR="006F4DC4" w:rsidRPr="002D22E7" w:rsidRDefault="006F4DC4" w:rsidP="006F4DC4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right="-1009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2D22E7">
        <w:rPr>
          <w:rFonts w:ascii="Times New Roman" w:hAnsi="Times New Roman"/>
          <w:color w:val="000000"/>
          <w:spacing w:val="-13"/>
          <w:sz w:val="24"/>
          <w:szCs w:val="24"/>
        </w:rPr>
        <w:lastRenderedPageBreak/>
        <w:t>Классификация теодолитов</w:t>
      </w:r>
    </w:p>
    <w:p w:rsidR="006F4DC4" w:rsidRPr="002D22E7" w:rsidRDefault="006F4DC4" w:rsidP="006F4DC4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right="-1009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2D22E7">
        <w:rPr>
          <w:rFonts w:ascii="Times New Roman" w:hAnsi="Times New Roman"/>
          <w:color w:val="000000"/>
          <w:spacing w:val="-13"/>
          <w:sz w:val="24"/>
          <w:szCs w:val="24"/>
        </w:rPr>
        <w:t>Камеральные работы при теодолитной съемки</w:t>
      </w:r>
    </w:p>
    <w:p w:rsidR="006F4DC4" w:rsidRPr="002D22E7" w:rsidRDefault="006F4DC4" w:rsidP="006F4DC4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right="-1009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2D22E7">
        <w:rPr>
          <w:rFonts w:ascii="Times New Roman" w:hAnsi="Times New Roman"/>
          <w:color w:val="000000"/>
          <w:spacing w:val="-13"/>
          <w:sz w:val="24"/>
          <w:szCs w:val="24"/>
        </w:rPr>
        <w:t>Съемка ситуации местности</w:t>
      </w:r>
    </w:p>
    <w:p w:rsidR="006F4DC4" w:rsidRPr="002D22E7" w:rsidRDefault="006F4DC4" w:rsidP="006F4DC4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right="-1009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2D22E7">
        <w:rPr>
          <w:rFonts w:ascii="Times New Roman" w:hAnsi="Times New Roman"/>
          <w:color w:val="000000"/>
          <w:spacing w:val="-13"/>
          <w:sz w:val="24"/>
          <w:szCs w:val="24"/>
        </w:rPr>
        <w:t>Привязка теодолитных ходов к пунктам геодезической сети</w:t>
      </w:r>
    </w:p>
    <w:p w:rsidR="006F4DC4" w:rsidRPr="002D22E7" w:rsidRDefault="002D391F" w:rsidP="006F4D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масштаба топографической съемки и высоты сечения рельефа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 xml:space="preserve">Применение </w:t>
      </w:r>
      <w:r w:rsidRPr="002D22E7">
        <w:rPr>
          <w:rFonts w:ascii="Times New Roman" w:hAnsi="Times New Roman"/>
          <w:sz w:val="24"/>
          <w:szCs w:val="24"/>
          <w:lang w:val="en-US"/>
        </w:rPr>
        <w:t>GPS</w:t>
      </w:r>
      <w:r w:rsidRPr="002D22E7">
        <w:rPr>
          <w:rFonts w:ascii="Times New Roman" w:hAnsi="Times New Roman"/>
          <w:sz w:val="24"/>
          <w:szCs w:val="24"/>
        </w:rPr>
        <w:t>-оборудования при геодезических съемках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Государственная геодезическая сеть и сети сгущения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Системы координат СК-42 и СК-95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Методы определения геодезических координат</w:t>
      </w:r>
    </w:p>
    <w:p w:rsidR="006F4DC4" w:rsidRPr="002D22E7" w:rsidRDefault="006F4DC4" w:rsidP="006F4DC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 w:rsidRPr="002D22E7">
        <w:rPr>
          <w:rFonts w:ascii="Times New Roman" w:hAnsi="Times New Roman"/>
          <w:spacing w:val="-2"/>
          <w:sz w:val="24"/>
          <w:szCs w:val="24"/>
        </w:rPr>
        <w:t xml:space="preserve">Вес измерения. Свойства средней квадратической ошибки единицы веса </w:t>
      </w:r>
    </w:p>
    <w:p w:rsidR="006F4DC4" w:rsidRPr="002D22E7" w:rsidRDefault="006F4DC4" w:rsidP="006F4DC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 w:rsidRPr="002D22E7">
        <w:rPr>
          <w:rFonts w:ascii="Times New Roman" w:hAnsi="Times New Roman"/>
          <w:spacing w:val="-2"/>
          <w:sz w:val="24"/>
          <w:szCs w:val="24"/>
        </w:rPr>
        <w:t xml:space="preserve">Средняя квадратическая погрешность функции измеренных величин. </w:t>
      </w:r>
    </w:p>
    <w:p w:rsidR="006F4DC4" w:rsidRPr="002D22E7" w:rsidRDefault="006F4DC4" w:rsidP="006F4DC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 w:rsidRPr="002D22E7">
        <w:rPr>
          <w:rFonts w:ascii="Times New Roman" w:hAnsi="Times New Roman"/>
          <w:spacing w:val="-2"/>
          <w:sz w:val="24"/>
          <w:szCs w:val="24"/>
        </w:rPr>
        <w:t>Уравнивание системы теодолитных ходов с одной узловой точкой.</w:t>
      </w:r>
    </w:p>
    <w:p w:rsidR="006F4DC4" w:rsidRPr="002D22E7" w:rsidRDefault="006F4DC4" w:rsidP="006F4DC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 w:rsidRPr="002D22E7">
        <w:rPr>
          <w:rFonts w:ascii="Times New Roman" w:hAnsi="Times New Roman"/>
          <w:spacing w:val="-2"/>
          <w:sz w:val="24"/>
          <w:szCs w:val="24"/>
        </w:rPr>
        <w:t>Уравнивание системы теодолитных ходов методом эквивалентной замены</w:t>
      </w:r>
    </w:p>
    <w:p w:rsidR="006F4DC4" w:rsidRPr="002D22E7" w:rsidRDefault="006F4DC4" w:rsidP="006F4DC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 w:rsidRPr="002D22E7">
        <w:rPr>
          <w:rFonts w:ascii="Times New Roman" w:hAnsi="Times New Roman"/>
          <w:spacing w:val="-2"/>
          <w:sz w:val="24"/>
          <w:szCs w:val="24"/>
        </w:rPr>
        <w:t>Понятие о глобальной системе позиционирования (GPS и ГЛОНАСС</w:t>
      </w:r>
      <w:r w:rsidR="0096757F" w:rsidRPr="002D22E7">
        <w:rPr>
          <w:rFonts w:ascii="Times New Roman" w:hAnsi="Times New Roman"/>
          <w:spacing w:val="-2"/>
          <w:sz w:val="24"/>
          <w:szCs w:val="24"/>
        </w:rPr>
        <w:t xml:space="preserve"> и т.д.</w:t>
      </w:r>
      <w:r w:rsidRPr="002D22E7">
        <w:rPr>
          <w:rFonts w:ascii="Times New Roman" w:hAnsi="Times New Roman"/>
          <w:spacing w:val="-2"/>
          <w:sz w:val="24"/>
          <w:szCs w:val="24"/>
        </w:rPr>
        <w:t>)</w:t>
      </w:r>
    </w:p>
    <w:p w:rsidR="006F4DC4" w:rsidRPr="002D22E7" w:rsidRDefault="006F4DC4" w:rsidP="006F4DC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 w:rsidRPr="002D22E7">
        <w:rPr>
          <w:rFonts w:ascii="Times New Roman" w:hAnsi="Times New Roman"/>
          <w:spacing w:val="-2"/>
          <w:sz w:val="24"/>
          <w:szCs w:val="24"/>
        </w:rPr>
        <w:t>Производство тахеометрической съемки.</w:t>
      </w:r>
    </w:p>
    <w:p w:rsidR="006F4DC4" w:rsidRPr="002D22E7" w:rsidRDefault="006F4DC4" w:rsidP="006F4DC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 w:rsidRPr="002D22E7">
        <w:rPr>
          <w:rFonts w:ascii="Times New Roman" w:hAnsi="Times New Roman"/>
          <w:spacing w:val="-2"/>
          <w:sz w:val="24"/>
          <w:szCs w:val="24"/>
        </w:rPr>
        <w:t>Камеральные работы при тахеометрической съемке.</w:t>
      </w:r>
    </w:p>
    <w:p w:rsidR="006F4DC4" w:rsidRPr="002D22E7" w:rsidRDefault="006F4DC4" w:rsidP="006F4DC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 w:rsidRPr="002D22E7">
        <w:rPr>
          <w:rFonts w:ascii="Times New Roman" w:hAnsi="Times New Roman"/>
          <w:spacing w:val="-2"/>
          <w:sz w:val="24"/>
          <w:szCs w:val="24"/>
        </w:rPr>
        <w:t>Построение плана тахеометрической съемки.</w:t>
      </w:r>
    </w:p>
    <w:p w:rsidR="002D22E7" w:rsidRPr="002D22E7" w:rsidRDefault="002D22E7" w:rsidP="006F4DC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 w:rsidRPr="002D22E7">
        <w:rPr>
          <w:rFonts w:ascii="Times New Roman" w:hAnsi="Times New Roman"/>
          <w:spacing w:val="-2"/>
          <w:sz w:val="24"/>
          <w:szCs w:val="24"/>
        </w:rPr>
        <w:t>Особенности тахеометрической съемки электронным тахеометром. Новейшие достижения в области создания электронных тахеометров</w:t>
      </w:r>
    </w:p>
    <w:p w:rsidR="006F4DC4" w:rsidRPr="002D22E7" w:rsidRDefault="006F4DC4" w:rsidP="006F4DC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 w:rsidRPr="002D22E7">
        <w:rPr>
          <w:rFonts w:ascii="Times New Roman" w:hAnsi="Times New Roman"/>
          <w:spacing w:val="-2"/>
          <w:sz w:val="24"/>
          <w:szCs w:val="24"/>
        </w:rPr>
        <w:t>Плановые и высотные геодезические сети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 xml:space="preserve"> </w:t>
      </w:r>
      <w:r w:rsidR="0096757F" w:rsidRPr="002D22E7">
        <w:rPr>
          <w:rFonts w:ascii="Times New Roman" w:hAnsi="Times New Roman"/>
          <w:sz w:val="24"/>
          <w:szCs w:val="24"/>
        </w:rPr>
        <w:t>Вычисление координат точки пересечения двух прямых</w:t>
      </w:r>
    </w:p>
    <w:p w:rsidR="006F4DC4" w:rsidRPr="002D22E7" w:rsidRDefault="006F4DC4" w:rsidP="006F4DC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 w:rsidRPr="002D22E7">
        <w:rPr>
          <w:rFonts w:ascii="Times New Roman" w:hAnsi="Times New Roman"/>
          <w:spacing w:val="-2"/>
          <w:sz w:val="24"/>
          <w:szCs w:val="24"/>
        </w:rPr>
        <w:t xml:space="preserve">Способы измерения горизонтальных углов. </w:t>
      </w:r>
    </w:p>
    <w:p w:rsidR="006F4DC4" w:rsidRPr="002D22E7" w:rsidRDefault="006F4DC4" w:rsidP="006F4DC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 w:rsidRPr="002D22E7">
        <w:rPr>
          <w:rFonts w:ascii="Times New Roman" w:hAnsi="Times New Roman"/>
          <w:spacing w:val="-2"/>
          <w:sz w:val="24"/>
          <w:szCs w:val="24"/>
        </w:rPr>
        <w:t>Построение координатной сетки</w:t>
      </w:r>
    </w:p>
    <w:p w:rsidR="006F4DC4" w:rsidRPr="002D22E7" w:rsidRDefault="006F4DC4" w:rsidP="006F4DC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 w:rsidRPr="002D22E7">
        <w:rPr>
          <w:rFonts w:ascii="Times New Roman" w:hAnsi="Times New Roman"/>
          <w:spacing w:val="-2"/>
          <w:sz w:val="24"/>
          <w:szCs w:val="24"/>
        </w:rPr>
        <w:t>Прямая и обратная геодезические задачи.</w:t>
      </w:r>
    </w:p>
    <w:p w:rsidR="006F4DC4" w:rsidRPr="002D22E7" w:rsidRDefault="006F4DC4" w:rsidP="006F4DC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 w:rsidRPr="002D22E7">
        <w:rPr>
          <w:rFonts w:ascii="Times New Roman" w:hAnsi="Times New Roman"/>
          <w:spacing w:val="-2"/>
          <w:sz w:val="24"/>
          <w:szCs w:val="24"/>
        </w:rPr>
        <w:t>Определение геодезических и прямоугольных координат на карте.</w:t>
      </w:r>
    </w:p>
    <w:p w:rsidR="006F4DC4" w:rsidRPr="002D22E7" w:rsidRDefault="006F4DC4" w:rsidP="006F4DC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 w:rsidRPr="002D22E7">
        <w:rPr>
          <w:rFonts w:ascii="Times New Roman" w:hAnsi="Times New Roman"/>
          <w:spacing w:val="-2"/>
          <w:sz w:val="24"/>
          <w:szCs w:val="24"/>
        </w:rPr>
        <w:t>Определение истинного и магнитного азимутов и дирекционного угла направления по карте.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Полигонометрия, тригонометрия, трилатерация.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Способы съемки ситуации местности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bCs/>
          <w:color w:val="000000"/>
          <w:sz w:val="24"/>
          <w:szCs w:val="24"/>
        </w:rPr>
        <w:t>Рекогносцировка местности и закрепление точек теодолитных ходов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bCs/>
          <w:color w:val="000000"/>
          <w:sz w:val="24"/>
          <w:szCs w:val="24"/>
        </w:rPr>
        <w:t>Прокладка теодолитных ходов на местности</w:t>
      </w:r>
    </w:p>
    <w:p w:rsidR="006F4DC4" w:rsidRPr="002D22E7" w:rsidRDefault="006F4DC4" w:rsidP="006F4DC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bCs/>
          <w:color w:val="000000"/>
          <w:sz w:val="24"/>
          <w:szCs w:val="24"/>
        </w:rPr>
        <w:t>Обработка результатов измерений в замкнутом теодолитном ходе</w:t>
      </w:r>
    </w:p>
    <w:p w:rsidR="006F4DC4" w:rsidRPr="002D22E7" w:rsidRDefault="006F4DC4" w:rsidP="006F4DC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bCs/>
          <w:color w:val="000000"/>
          <w:sz w:val="24"/>
          <w:szCs w:val="24"/>
        </w:rPr>
      </w:pPr>
      <w:r w:rsidRPr="002D22E7">
        <w:rPr>
          <w:rFonts w:ascii="Times New Roman" w:hAnsi="Times New Roman"/>
          <w:bCs/>
          <w:color w:val="000000"/>
          <w:sz w:val="24"/>
          <w:szCs w:val="24"/>
        </w:rPr>
        <w:t>Построение плана теодолитной съемки</w:t>
      </w:r>
    </w:p>
    <w:p w:rsidR="006F4DC4" w:rsidRPr="002D22E7" w:rsidRDefault="006F4DC4" w:rsidP="006F4DC4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D22E7">
        <w:rPr>
          <w:rFonts w:ascii="Times New Roman" w:hAnsi="Times New Roman"/>
          <w:bCs/>
          <w:color w:val="000000"/>
          <w:sz w:val="24"/>
          <w:szCs w:val="24"/>
        </w:rPr>
        <w:t>Создание сети съемочного обоснования при тахеометрической съемки</w:t>
      </w:r>
    </w:p>
    <w:p w:rsidR="006F4DC4" w:rsidRPr="002D22E7" w:rsidRDefault="006F4DC4" w:rsidP="006F4DC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bCs/>
          <w:color w:val="000000"/>
          <w:sz w:val="24"/>
          <w:szCs w:val="24"/>
        </w:rPr>
      </w:pPr>
      <w:r w:rsidRPr="002D22E7">
        <w:rPr>
          <w:rFonts w:ascii="Times New Roman" w:hAnsi="Times New Roman"/>
          <w:bCs/>
          <w:color w:val="000000"/>
          <w:sz w:val="24"/>
          <w:szCs w:val="24"/>
        </w:rPr>
        <w:t>Поверки и юстировки теодолита и тахеометра</w:t>
      </w:r>
    </w:p>
    <w:p w:rsidR="006F4DC4" w:rsidRPr="002D22E7" w:rsidRDefault="002D22E7" w:rsidP="006F4DC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Создание плановой геодезической съемочной сети методом проложения теодолитного хода</w:t>
      </w:r>
      <w:r w:rsidR="006F4DC4" w:rsidRPr="002D22E7">
        <w:rPr>
          <w:rFonts w:ascii="Times New Roman" w:hAnsi="Times New Roman"/>
          <w:sz w:val="24"/>
          <w:szCs w:val="24"/>
        </w:rPr>
        <w:t>.</w:t>
      </w:r>
    </w:p>
    <w:p w:rsidR="006F4DC4" w:rsidRPr="002D22E7" w:rsidRDefault="006F4DC4" w:rsidP="006F4DC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Построение плана по результатам буссольной съемки</w:t>
      </w:r>
    </w:p>
    <w:p w:rsidR="005A4BB3" w:rsidRPr="002D22E7" w:rsidRDefault="005A4BB3" w:rsidP="005A4BB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 w:rsidRPr="002D22E7">
        <w:rPr>
          <w:rFonts w:ascii="Times New Roman" w:hAnsi="Times New Roman"/>
          <w:spacing w:val="-2"/>
          <w:sz w:val="24"/>
          <w:szCs w:val="24"/>
        </w:rPr>
        <w:t>Определение площади электронным планиметром</w:t>
      </w:r>
    </w:p>
    <w:p w:rsidR="005A4BB3" w:rsidRPr="002D22E7" w:rsidRDefault="002D22E7" w:rsidP="005A4BB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Оценка точности по невязкам условных уравнений</w:t>
      </w:r>
    </w:p>
    <w:p w:rsidR="006F4DC4" w:rsidRPr="002D22E7" w:rsidRDefault="009023E7" w:rsidP="002D22E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 w:rsidRPr="002D22E7">
        <w:rPr>
          <w:rFonts w:ascii="Times New Roman" w:hAnsi="Times New Roman"/>
          <w:spacing w:val="-2"/>
          <w:sz w:val="24"/>
          <w:szCs w:val="24"/>
        </w:rPr>
        <w:t>Определение геодезических координат точек</w:t>
      </w:r>
    </w:p>
    <w:p w:rsidR="002D22E7" w:rsidRDefault="002D22E7" w:rsidP="006F4DC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D22E7" w:rsidRDefault="002D22E7" w:rsidP="006F4DC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6F4DC4" w:rsidRPr="002D22E7" w:rsidRDefault="006F4DC4" w:rsidP="006F4DC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 xml:space="preserve">Утверждено на заседании кафедры землеустройства и кадастра, протокол № 1 от 2 </w:t>
      </w:r>
      <w:r w:rsidR="004C7AB3">
        <w:rPr>
          <w:rFonts w:ascii="Times New Roman" w:hAnsi="Times New Roman"/>
          <w:sz w:val="24"/>
          <w:szCs w:val="24"/>
        </w:rPr>
        <w:t>сентября</w:t>
      </w:r>
      <w:r w:rsidRPr="002D22E7">
        <w:rPr>
          <w:rFonts w:ascii="Times New Roman" w:hAnsi="Times New Roman"/>
          <w:sz w:val="24"/>
          <w:szCs w:val="24"/>
        </w:rPr>
        <w:t xml:space="preserve"> 20</w:t>
      </w:r>
      <w:r w:rsidR="004C7AB3">
        <w:rPr>
          <w:rFonts w:ascii="Times New Roman" w:hAnsi="Times New Roman"/>
          <w:sz w:val="24"/>
          <w:szCs w:val="24"/>
        </w:rPr>
        <w:t>21</w:t>
      </w:r>
      <w:r w:rsidRPr="002D22E7">
        <w:rPr>
          <w:rFonts w:ascii="Times New Roman" w:hAnsi="Times New Roman"/>
          <w:sz w:val="24"/>
          <w:szCs w:val="24"/>
        </w:rPr>
        <w:t xml:space="preserve"> года</w:t>
      </w:r>
    </w:p>
    <w:p w:rsidR="006F4DC4" w:rsidRPr="002D22E7" w:rsidRDefault="006F4DC4" w:rsidP="006F4DC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6F4DC4" w:rsidRPr="002D22E7" w:rsidRDefault="006F4DC4" w:rsidP="006F4DC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6F4DC4" w:rsidRPr="002D22E7" w:rsidRDefault="006F4DC4" w:rsidP="006F4DC4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Заведующий кафедрой</w:t>
      </w:r>
    </w:p>
    <w:p w:rsidR="006F4DC4" w:rsidRPr="002D22E7" w:rsidRDefault="006F4DC4" w:rsidP="006F4DC4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22E7">
        <w:rPr>
          <w:rFonts w:ascii="Times New Roman" w:hAnsi="Times New Roman"/>
          <w:sz w:val="24"/>
          <w:szCs w:val="24"/>
        </w:rPr>
        <w:t>доцент                                                                                         А.В. Лошаков</w:t>
      </w:r>
    </w:p>
    <w:p w:rsidR="006F4DC4" w:rsidRPr="002D22E7" w:rsidRDefault="006F4DC4" w:rsidP="006F4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5CF" w:rsidRPr="002D22E7" w:rsidRDefault="009125C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125CF" w:rsidRPr="002D22E7" w:rsidSect="0096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21DB"/>
    <w:multiLevelType w:val="hybridMultilevel"/>
    <w:tmpl w:val="F404DD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D2"/>
    <w:rsid w:val="002D22E7"/>
    <w:rsid w:val="002D391F"/>
    <w:rsid w:val="004C7AB3"/>
    <w:rsid w:val="0056174A"/>
    <w:rsid w:val="005A4BB3"/>
    <w:rsid w:val="006F4DC4"/>
    <w:rsid w:val="009023E7"/>
    <w:rsid w:val="009125CF"/>
    <w:rsid w:val="0096757F"/>
    <w:rsid w:val="00E2573D"/>
    <w:rsid w:val="00F0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BBD36-C320-40EA-8A36-97146C99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D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4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kadgeo</cp:lastModifiedBy>
  <cp:revision>2</cp:revision>
  <dcterms:created xsi:type="dcterms:W3CDTF">2022-05-20T12:00:00Z</dcterms:created>
  <dcterms:modified xsi:type="dcterms:W3CDTF">2022-05-20T12:00:00Z</dcterms:modified>
</cp:coreProperties>
</file>